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488" w:rsidRDefault="00C85488" w:rsidP="00C85488">
      <w:pPr>
        <w:autoSpaceDE w:val="0"/>
        <w:autoSpaceDN w:val="0"/>
        <w:adjustRightInd w:val="0"/>
        <w:spacing w:after="0" w:line="240" w:lineRule="auto"/>
        <w:ind w:left="1" w:hanging="3"/>
        <w:jc w:val="right"/>
        <w:rPr>
          <w:rFonts w:ascii="Times New Roman" w:hAnsi="Times New Roman" w:cs="Times New Roman"/>
          <w:color w:val="000000"/>
          <w:position w:val="0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Приложение </w:t>
      </w:r>
    </w:p>
    <w:p w:rsidR="00C85488" w:rsidRDefault="00C85488" w:rsidP="00C85488">
      <w:pPr>
        <w:spacing w:after="0" w:line="240" w:lineRule="auto"/>
        <w:ind w:left="0" w:hanging="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к приказу Министерства образования </w:t>
      </w:r>
    </w:p>
    <w:p w:rsidR="00C85488" w:rsidRDefault="00C85488" w:rsidP="00C85488">
      <w:pPr>
        <w:spacing w:after="0" w:line="240" w:lineRule="auto"/>
        <w:ind w:left="0" w:hanging="2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и науки Кыргызской Республики</w:t>
      </w:r>
    </w:p>
    <w:p w:rsidR="00C85488" w:rsidRDefault="00C85488" w:rsidP="00C85488">
      <w:pPr>
        <w:spacing w:after="0" w:line="240" w:lineRule="auto"/>
        <w:ind w:left="0" w:hanging="2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от «___» ______________ 2021 г.</w:t>
      </w:r>
    </w:p>
    <w:p w:rsidR="00C85488" w:rsidRDefault="00C85488" w:rsidP="00C85488">
      <w:pPr>
        <w:widowControl w:val="0"/>
        <w:autoSpaceDE w:val="0"/>
        <w:autoSpaceDN w:val="0"/>
        <w:adjustRightInd w:val="0"/>
        <w:spacing w:after="0" w:line="240" w:lineRule="auto"/>
        <w:ind w:left="0" w:hanging="2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</w:rPr>
        <w:t>№ ________</w:t>
      </w:r>
    </w:p>
    <w:p w:rsidR="00C85488" w:rsidRDefault="00C85488" w:rsidP="00C85488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b/>
        </w:rPr>
      </w:pPr>
    </w:p>
    <w:p w:rsidR="00C85488" w:rsidRDefault="00C85488" w:rsidP="00C85488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b/>
        </w:rPr>
      </w:pPr>
    </w:p>
    <w:p w:rsidR="00C85488" w:rsidRDefault="00C85488" w:rsidP="00C85488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b/>
        </w:rPr>
      </w:pPr>
    </w:p>
    <w:p w:rsidR="00C85488" w:rsidRDefault="00C85488" w:rsidP="00C85488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b/>
        </w:rPr>
      </w:pPr>
    </w:p>
    <w:p w:rsidR="00C85488" w:rsidRDefault="00C85488" w:rsidP="00C85488">
      <w:pPr>
        <w:widowControl w:val="0"/>
        <w:autoSpaceDE w:val="0"/>
        <w:autoSpaceDN w:val="0"/>
        <w:adjustRightInd w:val="0"/>
        <w:ind w:left="1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 w:cs="Times New Roman"/>
          <w:b/>
          <w:sz w:val="28"/>
        </w:rPr>
        <w:br/>
        <w:t>КЫРГЫЗСКОЙ РЕСПУБЛИКИ</w:t>
      </w:r>
    </w:p>
    <w:p w:rsidR="00C85488" w:rsidRDefault="00C85488" w:rsidP="00C85488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</w:rPr>
      </w:pPr>
    </w:p>
    <w:p w:rsidR="00C85488" w:rsidRDefault="00C85488" w:rsidP="00C85488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sz w:val="24"/>
        </w:rPr>
      </w:pPr>
    </w:p>
    <w:p w:rsidR="00C85488" w:rsidRDefault="00C85488" w:rsidP="00C85488">
      <w:pPr>
        <w:autoSpaceDE w:val="0"/>
        <w:autoSpaceDN w:val="0"/>
        <w:adjustRightInd w:val="0"/>
        <w:ind w:left="1" w:hanging="3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C85488" w:rsidRDefault="00C85488" w:rsidP="00C85488">
      <w:pPr>
        <w:autoSpaceDE w:val="0"/>
        <w:autoSpaceDN w:val="0"/>
        <w:adjustRightInd w:val="0"/>
        <w:ind w:left="1" w:hanging="3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ВЫСШЕГО ПРОФЕССИОНАЛЬНОГО ОБРАЗОВАНИЯ  </w:t>
      </w:r>
    </w:p>
    <w:p w:rsidR="00C85488" w:rsidRDefault="00C85488" w:rsidP="00C85488">
      <w:pPr>
        <w:autoSpaceDE w:val="0"/>
        <w:autoSpaceDN w:val="0"/>
        <w:adjustRightInd w:val="0"/>
        <w:ind w:left="1" w:hanging="3"/>
        <w:jc w:val="center"/>
        <w:rPr>
          <w:rFonts w:ascii="Times New Roman" w:hAnsi="Times New Roman" w:cs="Times New Roman"/>
          <w:b/>
          <w:bCs/>
          <w:sz w:val="28"/>
        </w:rPr>
      </w:pPr>
    </w:p>
    <w:p w:rsidR="00C85488" w:rsidRDefault="00C85488" w:rsidP="00C85488">
      <w:pPr>
        <w:autoSpaceDE w:val="0"/>
        <w:autoSpaceDN w:val="0"/>
        <w:adjustRightInd w:val="0"/>
        <w:ind w:left="1" w:hanging="3"/>
        <w:rPr>
          <w:rFonts w:ascii="Times New Roman" w:hAnsi="Times New Roman" w:cs="Times New Roman"/>
          <w:b/>
          <w:bCs/>
          <w:sz w:val="28"/>
        </w:rPr>
      </w:pPr>
    </w:p>
    <w:p w:rsidR="00C85488" w:rsidRDefault="00C85488" w:rsidP="00C85488">
      <w:pPr>
        <w:ind w:left="1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НАПРАВЛЕНИЕ: 530</w:t>
      </w:r>
      <w:r>
        <w:rPr>
          <w:rFonts w:ascii="Times New Roman" w:hAnsi="Times New Roman" w:cs="Times New Roman"/>
          <w:b/>
          <w:sz w:val="28"/>
        </w:rPr>
        <w:t>9</w:t>
      </w:r>
      <w:r>
        <w:rPr>
          <w:rFonts w:ascii="Times New Roman" w:hAnsi="Times New Roman" w:cs="Times New Roman"/>
          <w:b/>
          <w:sz w:val="28"/>
        </w:rPr>
        <w:t xml:space="preserve">00 – </w:t>
      </w:r>
      <w:r>
        <w:rPr>
          <w:rFonts w:ascii="Times New Roman" w:hAnsi="Times New Roman" w:cs="Times New Roman"/>
          <w:b/>
          <w:sz w:val="28"/>
        </w:rPr>
        <w:t>Востоковедение, африканистика</w:t>
      </w:r>
    </w:p>
    <w:p w:rsidR="00C85488" w:rsidRDefault="00C85488" w:rsidP="00C85488">
      <w:pPr>
        <w:autoSpaceDE w:val="0"/>
        <w:autoSpaceDN w:val="0"/>
        <w:adjustRightInd w:val="0"/>
        <w:ind w:left="1" w:hanging="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pacing w:val="-1"/>
          <w:sz w:val="28"/>
        </w:rPr>
        <w:t>Квалификация: магистр</w:t>
      </w:r>
    </w:p>
    <w:p w:rsidR="00C85488" w:rsidRDefault="00C85488" w:rsidP="00C85488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488" w:rsidRDefault="00C85488" w:rsidP="00C85488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</w:rPr>
      </w:pPr>
    </w:p>
    <w:p w:rsidR="00C85488" w:rsidRDefault="00C85488" w:rsidP="00C85488">
      <w:pPr>
        <w:ind w:left="1" w:hanging="3"/>
        <w:jc w:val="both"/>
        <w:rPr>
          <w:rFonts w:ascii="Times New Roman" w:hAnsi="Times New Roman" w:cs="Times New Roman"/>
          <w:sz w:val="28"/>
        </w:rPr>
      </w:pPr>
    </w:p>
    <w:p w:rsidR="00C85488" w:rsidRDefault="00C85488" w:rsidP="00C85488">
      <w:pPr>
        <w:ind w:left="1" w:hanging="3"/>
        <w:jc w:val="both"/>
        <w:rPr>
          <w:rFonts w:ascii="Times New Roman" w:hAnsi="Times New Roman" w:cs="Times New Roman"/>
          <w:sz w:val="28"/>
        </w:rPr>
      </w:pPr>
    </w:p>
    <w:p w:rsidR="00C85488" w:rsidRDefault="00C85488" w:rsidP="00C85488">
      <w:pPr>
        <w:ind w:left="0" w:hanging="2"/>
        <w:jc w:val="both"/>
        <w:rPr>
          <w:rFonts w:ascii="Times New Roman" w:hAnsi="Times New Roman" w:cs="Times New Roman"/>
          <w:sz w:val="24"/>
        </w:rPr>
      </w:pPr>
    </w:p>
    <w:p w:rsidR="00C85488" w:rsidRDefault="00C85488" w:rsidP="00C85488">
      <w:pPr>
        <w:ind w:left="0" w:hanging="2"/>
        <w:rPr>
          <w:rFonts w:ascii="Times New Roman" w:hAnsi="Times New Roman" w:cs="Times New Roman"/>
        </w:rPr>
      </w:pPr>
    </w:p>
    <w:p w:rsidR="00C85488" w:rsidRDefault="00C85488" w:rsidP="00C85488">
      <w:pPr>
        <w:ind w:left="0" w:hanging="2"/>
        <w:rPr>
          <w:rFonts w:ascii="Times New Roman" w:hAnsi="Times New Roman" w:cs="Times New Roman"/>
          <w:sz w:val="24"/>
        </w:rPr>
      </w:pPr>
    </w:p>
    <w:p w:rsidR="00C85488" w:rsidRDefault="00C85488" w:rsidP="00C85488">
      <w:pPr>
        <w:ind w:left="0" w:hanging="2"/>
        <w:rPr>
          <w:rFonts w:ascii="Times New Roman" w:hAnsi="Times New Roman" w:cs="Times New Roman"/>
        </w:rPr>
      </w:pPr>
    </w:p>
    <w:p w:rsidR="00C85488" w:rsidRDefault="00C85488" w:rsidP="00C85488">
      <w:pPr>
        <w:ind w:left="0" w:hanging="2"/>
        <w:rPr>
          <w:rFonts w:ascii="Times New Roman" w:hAnsi="Times New Roman" w:cs="Times New Roman"/>
        </w:rPr>
      </w:pPr>
    </w:p>
    <w:p w:rsidR="00C85488" w:rsidRDefault="00C85488" w:rsidP="00C85488">
      <w:pPr>
        <w:ind w:left="0" w:hanging="2"/>
        <w:rPr>
          <w:rFonts w:ascii="Times New Roman" w:hAnsi="Times New Roman" w:cs="Times New Roman"/>
        </w:rPr>
      </w:pPr>
    </w:p>
    <w:p w:rsidR="00C85488" w:rsidRDefault="00C85488" w:rsidP="00C85488">
      <w:pPr>
        <w:ind w:left="0" w:hanging="2"/>
        <w:rPr>
          <w:rFonts w:ascii="Times New Roman" w:hAnsi="Times New Roman" w:cs="Times New Roman"/>
        </w:rPr>
      </w:pPr>
    </w:p>
    <w:p w:rsidR="00C85488" w:rsidRDefault="00C85488" w:rsidP="00C85488">
      <w:pPr>
        <w:ind w:left="0" w:hanging="2"/>
        <w:rPr>
          <w:rFonts w:ascii="Times New Roman" w:hAnsi="Times New Roman" w:cs="Times New Roman"/>
        </w:rPr>
      </w:pPr>
    </w:p>
    <w:p w:rsidR="00C85488" w:rsidRDefault="00C85488" w:rsidP="00C85488">
      <w:pPr>
        <w:ind w:left="0" w:hanging="2"/>
        <w:rPr>
          <w:rFonts w:ascii="Times New Roman" w:hAnsi="Times New Roman" w:cs="Times New Roman"/>
        </w:rPr>
      </w:pPr>
    </w:p>
    <w:p w:rsidR="00C85488" w:rsidRDefault="00C85488" w:rsidP="00C85488">
      <w:pPr>
        <w:ind w:left="0" w:hanging="2"/>
        <w:rPr>
          <w:rFonts w:ascii="Times New Roman" w:hAnsi="Times New Roman" w:cs="Times New Roman"/>
        </w:rPr>
      </w:pPr>
    </w:p>
    <w:p w:rsidR="00C85488" w:rsidRDefault="00C85488" w:rsidP="00C85488">
      <w:pPr>
        <w:ind w:left="1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Бишкек 2021</w:t>
      </w:r>
    </w:p>
    <w:p w:rsidR="00C85488" w:rsidRPr="00C85488" w:rsidRDefault="00C85488" w:rsidP="00C85488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488"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C85488" w:rsidRPr="00C85488" w:rsidRDefault="00C85488" w:rsidP="00C85488">
      <w:pPr>
        <w:widowControl w:val="0"/>
        <w:autoSpaceDE w:val="0"/>
        <w:autoSpaceDN w:val="0"/>
        <w:adjustRightInd w:val="0"/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 w:rsidRPr="00C85488">
        <w:rPr>
          <w:rFonts w:ascii="Times New Roman" w:hAnsi="Times New Roman" w:cs="Times New Roman"/>
          <w:b/>
          <w:sz w:val="24"/>
          <w:szCs w:val="24"/>
        </w:rPr>
        <w:t>1.1.</w:t>
      </w:r>
      <w:r w:rsidRPr="00C85488"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по направлению </w:t>
      </w:r>
      <w:r w:rsidRPr="00C85488">
        <w:rPr>
          <w:rFonts w:ascii="Times New Roman" w:hAnsi="Times New Roman" w:cs="Times New Roman"/>
          <w:b/>
          <w:sz w:val="24"/>
          <w:szCs w:val="24"/>
        </w:rPr>
        <w:t>530</w:t>
      </w:r>
      <w:r w:rsidRPr="00C85488">
        <w:rPr>
          <w:rFonts w:ascii="Times New Roman" w:hAnsi="Times New Roman" w:cs="Times New Roman"/>
          <w:b/>
          <w:sz w:val="24"/>
          <w:szCs w:val="24"/>
        </w:rPr>
        <w:t>9</w:t>
      </w:r>
      <w:r w:rsidRPr="00C85488">
        <w:rPr>
          <w:rFonts w:ascii="Times New Roman" w:hAnsi="Times New Roman" w:cs="Times New Roman"/>
          <w:b/>
          <w:sz w:val="24"/>
          <w:szCs w:val="24"/>
        </w:rPr>
        <w:t xml:space="preserve">00 -  </w:t>
      </w:r>
      <w:r w:rsidRPr="00C85488">
        <w:rPr>
          <w:rFonts w:ascii="Times New Roman" w:hAnsi="Times New Roman" w:cs="Times New Roman"/>
          <w:b/>
          <w:sz w:val="24"/>
          <w:szCs w:val="24"/>
        </w:rPr>
        <w:t>Востоковедение, африканистика</w:t>
      </w:r>
      <w:r w:rsidRPr="00C854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5488">
        <w:rPr>
          <w:rFonts w:ascii="Times New Roman" w:hAnsi="Times New Roman" w:cs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C85488" w:rsidRPr="00C85488" w:rsidRDefault="00C85488" w:rsidP="00C85488">
      <w:pPr>
        <w:widowControl w:val="0"/>
        <w:autoSpaceDE w:val="0"/>
        <w:autoSpaceDN w:val="0"/>
        <w:adjustRightInd w:val="0"/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 w:rsidRPr="00C85488">
        <w:rPr>
          <w:rFonts w:ascii="Times New Roman" w:hAnsi="Times New Roman" w:cs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C85488" w:rsidRPr="00C85488" w:rsidRDefault="00C85488" w:rsidP="00C85488">
      <w:pPr>
        <w:widowControl w:val="0"/>
        <w:autoSpaceDE w:val="0"/>
        <w:autoSpaceDN w:val="0"/>
        <w:adjustRightInd w:val="0"/>
        <w:spacing w:line="360" w:lineRule="auto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488">
        <w:rPr>
          <w:rFonts w:ascii="Times New Roman" w:hAnsi="Times New Roman" w:cs="Times New Roman"/>
          <w:b/>
          <w:sz w:val="24"/>
          <w:szCs w:val="24"/>
        </w:rPr>
        <w:t>1.2. Термины, определения, обозначения, сокращения</w:t>
      </w:r>
    </w:p>
    <w:p w:rsidR="0000083D" w:rsidRPr="00C85488" w:rsidRDefault="00C85488" w:rsidP="00C8548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5488"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00083D" w:rsidRDefault="00955951" w:rsidP="00773C1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54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основная образовательная программа </w:t>
      </w:r>
      <w:r w:rsidRPr="00C85488">
        <w:rPr>
          <w:rFonts w:ascii="Times New Roman" w:eastAsia="Times New Roman" w:hAnsi="Times New Roman" w:cs="Times New Roman"/>
          <w:color w:val="000000"/>
          <w:sz w:val="24"/>
          <w:szCs w:val="24"/>
        </w:rPr>
        <w:t>- совокупность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учебно-методической 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00083D" w:rsidRDefault="00955951" w:rsidP="00773C1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направление подготовки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совокупность образовательных программ для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00083D" w:rsidRDefault="00955951" w:rsidP="00773C1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профиль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направленность основной образовательной программы на конкретный 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 и (или) объект профессиональной деятельности;</w:t>
      </w:r>
    </w:p>
    <w:p w:rsidR="0000083D" w:rsidRDefault="00955951" w:rsidP="00773C1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компетенция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заранее заданное социальное требование (норма) к образовательной 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подготовке ученика (обучаемого), необходимой для его эффективной продуктивной деятельности в определенной сфере;</w:t>
      </w:r>
    </w:p>
    <w:p w:rsidR="0000083D" w:rsidRDefault="00955951" w:rsidP="00773C1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бакалавр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уровень квалификации высшего профессионального образования, 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дающий право для поступления в магистратуру и осуществления профессиональной деятельности;</w:t>
      </w:r>
    </w:p>
    <w:p w:rsidR="0000083D" w:rsidRDefault="00955951" w:rsidP="00773C1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магистр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уровень квалификации высшего профессионального образования, 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дающий право для поступления в аспирантуру и (или) в базовую докторантуру (PhD/по профилю) и осуществления профессиональной деятельности;</w:t>
      </w:r>
    </w:p>
    <w:p w:rsidR="0000083D" w:rsidRDefault="00955951" w:rsidP="00773C1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кредит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условная мера трудоемкости основной профессиональной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 программы;</w:t>
      </w:r>
    </w:p>
    <w:p w:rsidR="0000083D" w:rsidRDefault="00955951" w:rsidP="00773C1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результаты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компетенции, приобретенные в результате обучения по 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образовательной программе / модулю;</w:t>
      </w:r>
    </w:p>
    <w:p w:rsidR="0000083D" w:rsidRDefault="00955951" w:rsidP="00773C1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выравнивающие курсы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дисциплины, осваиваемые студентами-магистрантами,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00083D" w:rsidRDefault="00955951" w:rsidP="00773C1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общенаучные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представляют собой характеристики, являющиеся 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общими для всех (или большинства) видов профессиональной деятельности: способность к обучению, анализу и синтезу и т.д.;</w:t>
      </w:r>
    </w:p>
    <w:p w:rsidR="0000083D" w:rsidRDefault="00955951" w:rsidP="00773C1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инструментальные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включают когнитивные способности,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00083D" w:rsidRDefault="00955951" w:rsidP="00773C1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социально-личностные и общекультурные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индивидуальные 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00083D" w:rsidRDefault="00955951" w:rsidP="00773C1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профессиональный стандарт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основополагающий документ, определяющий в 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1.3. Сокращения и обозначения 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Государственный образовательный стандарт;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высшее профессиональное образование;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ООП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основная образовательная программа;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УМО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учебно-методические объединения;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общенаучные компетенции;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инструментальные компетенции;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профессиональные компетенции;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социально-личностные и общекультурные компетенции.</w:t>
      </w:r>
    </w:p>
    <w:p w:rsidR="0000083D" w:rsidRDefault="0000083D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Область применения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магистров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530900 - Востоковедение, африканистика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29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пользователями настоящего ГОС ВПО по направлению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530900 - Востоковедение, африканистика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являются:</w:t>
      </w:r>
    </w:p>
    <w:p w:rsidR="0000083D" w:rsidRDefault="00955951" w:rsidP="00773C11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подготовки:</w:t>
      </w:r>
    </w:p>
    <w:p w:rsidR="0000083D" w:rsidRDefault="00955951" w:rsidP="00773C11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00083D" w:rsidRDefault="00955951" w:rsidP="00773C11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объединения специалистов и работодателей в соответствующей сфере профессиональной деятельности;</w:t>
      </w:r>
    </w:p>
    <w:p w:rsidR="0000083D" w:rsidRDefault="00955951" w:rsidP="00773C11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учебно-методические объединения и советы, обеспечивающие разработку основных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00083D" w:rsidRDefault="00955951" w:rsidP="00773C11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00083D" w:rsidRDefault="00955951" w:rsidP="00773C11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:rsidR="0000083D" w:rsidRDefault="00955951" w:rsidP="00773C11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аккредитационные агентства, осуществляющие аккредитацию образовательных программ и организаций.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2.3. Требования к уровню подготовленности абитуриентов</w:t>
      </w:r>
    </w:p>
    <w:p w:rsidR="0000083D" w:rsidRDefault="00955951" w:rsidP="00773C1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49"/>
        </w:tabs>
        <w:spacing w:after="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Уровень образования абитуриента,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 высшее профессиональное образование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присвоением квалификации «специалист» по родственной специальности.</w:t>
      </w:r>
    </w:p>
    <w:p w:rsidR="0000083D" w:rsidRDefault="00955951" w:rsidP="00773C1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49"/>
        </w:tabs>
        <w:spacing w:after="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 по родственной специальности. </w:t>
      </w:r>
    </w:p>
    <w:p w:rsidR="0000083D" w:rsidRDefault="0000083D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ОБЩАЯ ХАРАКТЕРИСТИКА НАПРАВЛЕНИЯ ПОДГОТОВКИ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3.1. В Кыргызской Республике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530900 - Востоковедение, африканистика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реализуются следующие: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ООП ВПО по подготовке бакалавров;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ООП ВПО по подготовке магистров.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"бакалавр".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"магистр".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3.2. Нормативный срок освоения ООП ВПО по подготовке магистров по направлению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530900 - Востоковедение, африканистика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академической степени "бакалавр",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менее 2 лет. 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Сроки освоения ООП ВПО по подготовке магистров на базе высшего профессионального образования, подтвержденного присвоением квалификации "бакалавр",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Сроки освоения ООП ВПО по подготовке магистров на базе полного высшего профессионального образования с присвоением квалификации "специалист" составляют не менее одного года.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на полгода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обучении по индивидуальному учебному плану лиц с ограниченными возможностями здоровья вуз вправе продлить срок обучения по сравнению со сроком, установленным для соответствующей формы получения образования.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Иные нормативные сроки освоения ООП ВПО по подготовке магистров устанавливаются </w:t>
      </w:r>
      <w:r w:rsidR="00C85488">
        <w:rPr>
          <w:rFonts w:ascii="Times New Roman" w:eastAsia="Times New Roman" w:hAnsi="Times New Roman" w:cs="Times New Roman"/>
          <w:color w:val="000000"/>
          <w:sz w:val="24"/>
          <w:szCs w:val="24"/>
        </w:rPr>
        <w:t>Кабинетом Министров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Кыргызской Республики.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3.3.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Общая трудоемкость освоения ООП подготовки магистров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"бакалавр", составляет не менее 120 кредитов.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 ООП ВПО по очной форме обучения за учебный год равна не менее 60 кредитам.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 одного семестра равна не менее 30 кредитам (при двухсеместровом построении учебного процесса).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 Трудоемкость завершающего года обучения определяется с учетом необходимости обеспечения общей трудоемкости ООП.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 ООП ВПО по направлению подготовки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530900 - Востоковедение, африканистика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области обучения и воспитания личности.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3.4.1. В области обучения целью ООП ВПО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530900 Востоковедение, африканистика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одготовка магистров, способных осуществлять инновационную профессиональную деятельность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области востоковедения и африканистики,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обладающих универсальными и профессиональными компетенциями, способствующими их социальной мобильности и функциональной устойчивости на рынке труда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условиях быстро меняющегося мира.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3znysh7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3.4.2. В области воспитания личности ООП ВПО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530900 Востоковедение, африканистика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 формирование социально-личностных качеств выпускников: целеустремленности, организованности, трудолюбия, ответственности, гражданственности, коммуникативности, толерантности, повышения общей культуры.</w:t>
      </w:r>
    </w:p>
    <w:p w:rsidR="0000083D" w:rsidRDefault="0000083D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eading=h.95cj4c9h24c" w:colFirst="0" w:colLast="0"/>
      <w:bookmarkEnd w:id="2"/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3.5. Область профессиональной деятельности выпускников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Область профессиональной деятельности выпускников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530900 - Востоковедение, африканистика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включает комплексное, основанное на междисциплинарном анализе и применении всей совокупности современных научных методов изучения политико-экономических, социальных, культурно-цивилизационных, этно-конфессиональных, лингвистических и прочих особенностей стран и народов Азии и Африки, и практическое применение соответствующих знаний и компетенций в следующих сферах:</w:t>
      </w:r>
    </w:p>
    <w:p w:rsidR="0000083D" w:rsidRDefault="00955951" w:rsidP="00773C1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органы государственного управления, министерства и ведомства; </w:t>
      </w:r>
    </w:p>
    <w:p w:rsidR="0000083D" w:rsidRDefault="00955951" w:rsidP="00773C1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внешнеполитические и внешнеэкономические организации; </w:t>
      </w:r>
    </w:p>
    <w:p w:rsidR="0000083D" w:rsidRDefault="00955951" w:rsidP="00773C1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организации в сфере общественной дипломатии; </w:t>
      </w:r>
    </w:p>
    <w:p w:rsidR="0000083D" w:rsidRDefault="00955951" w:rsidP="00773C1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научно-исследовательские и аналитические центры; </w:t>
      </w:r>
    </w:p>
    <w:p w:rsidR="0000083D" w:rsidRDefault="00955951" w:rsidP="00773C1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научные и общественно-политические периодические издания, средства массовой информации, издательства; </w:t>
      </w:r>
    </w:p>
    <w:p w:rsidR="0000083D" w:rsidRDefault="00955951" w:rsidP="00773C1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образовательные учреждения;</w:t>
      </w:r>
    </w:p>
    <w:p w:rsidR="0000083D" w:rsidRDefault="00955951" w:rsidP="00773C1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предприятия государственного и частного секторов экономики, банки, энергетические, промышленные, торговые и транспортные компании, а также предприятия в сфере малого и среднего бизнеса;</w:t>
      </w:r>
    </w:p>
    <w:p w:rsidR="0000083D" w:rsidRDefault="00955951" w:rsidP="00773C1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общественные организации, фонды, профессиональные ассоциации; </w:t>
      </w:r>
    </w:p>
    <w:p w:rsidR="0000083D" w:rsidRDefault="00955951" w:rsidP="00773C1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архивы, библиотеки, музеи, выставки, аукционы, организации в сфере культуры;</w:t>
      </w:r>
    </w:p>
    <w:p w:rsidR="0000083D" w:rsidRDefault="00955951" w:rsidP="00773C1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международные структуры и т.д.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Объекты профессиональной деятельности выпускников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Объектами профессиональной деятельности выпускников по направлению подготовки являются:</w:t>
      </w:r>
    </w:p>
    <w:p w:rsidR="0000083D" w:rsidRDefault="00955951" w:rsidP="00773C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 сферы взаимодействия со странами и народами Азии и Африки;</w:t>
      </w:r>
    </w:p>
    <w:p w:rsidR="0000083D" w:rsidRDefault="00955951" w:rsidP="00773C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экономика, политическое развитие, история, культура, религии, народонаселение, языки и литературы стран Азии и Африки;</w:t>
      </w:r>
    </w:p>
    <w:p w:rsidR="0000083D" w:rsidRDefault="00955951" w:rsidP="00773C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региональные и международные организации, осуществляющие вышеуказанное взаимодействие;</w:t>
      </w:r>
    </w:p>
    <w:p w:rsidR="0000083D" w:rsidRDefault="00955951" w:rsidP="00773C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отечественные и международные образовательные, научно-исследовательские и аналитические центры;</w:t>
      </w:r>
    </w:p>
    <w:p w:rsidR="0000083D" w:rsidRDefault="00955951" w:rsidP="00773C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совокупность методов сбора, анализа, оценки, интерпретации данных, научные проекты;</w:t>
      </w:r>
    </w:p>
    <w:p w:rsidR="0000083D" w:rsidRDefault="00955951" w:rsidP="00773C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процесс образования и воспитания, учебно-методическая документация, обучающиеся, методы и технологии в образовании;</w:t>
      </w:r>
    </w:p>
    <w:p w:rsidR="0000083D" w:rsidRDefault="00955951" w:rsidP="00773C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информационные системы, цифровые технологии.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hanging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3.7.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Виды профессиональной деятельности выпускников: 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по направлению подготовки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530900 - Востоковедение, африканистика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готовится к следующим видам профессиональной деятельности:</w:t>
      </w:r>
    </w:p>
    <w:p w:rsidR="0000083D" w:rsidRDefault="00955951" w:rsidP="00773C1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научно-исследовательская;</w:t>
      </w:r>
    </w:p>
    <w:p w:rsidR="0000083D" w:rsidRDefault="00955951" w:rsidP="00773C1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производственно-технологическая;</w:t>
      </w:r>
    </w:p>
    <w:p w:rsidR="0000083D" w:rsidRDefault="00955951" w:rsidP="00773C1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организационно-управленческая;</w:t>
      </w:r>
    </w:p>
    <w:p w:rsidR="0000083D" w:rsidRDefault="00955951" w:rsidP="00773C1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проектная;</w:t>
      </w:r>
    </w:p>
    <w:p w:rsidR="0000083D" w:rsidRDefault="00955951" w:rsidP="00773C1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переводческая;</w:t>
      </w:r>
    </w:p>
    <w:p w:rsidR="0000083D" w:rsidRDefault="00955951" w:rsidP="00773C1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педагогическая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3.8.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Задачи профессиональной деятельности выпускников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Магистр по направлению подготовки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530900 Востоковедение, африканистика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 решать следующие профессиональные задачи в соответствии с видами профессиональной деятельности: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научно-исследовательской деятельности:</w:t>
      </w:r>
    </w:p>
    <w:p w:rsidR="0000083D" w:rsidRDefault="00955951" w:rsidP="00773C1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научно-исследовательская работа в области изучения теоретических и прикладных проблем развития афро-азиатского мира, включая языки, литературу, историю, политику, экономику, демографию, религию, культуру;</w:t>
      </w:r>
    </w:p>
    <w:p w:rsidR="0000083D" w:rsidRDefault="00955951" w:rsidP="00773C1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баз данных, работа с большими данными по различным аспектам социально-политического и экономического развития стран и территорий афро-азиатского мира, включая особенности политических, экономических систем и государственного строя, законодательства, истории, археологии, языкам и литературе соответствующих стран;</w:t>
      </w:r>
    </w:p>
    <w:p w:rsidR="0000083D" w:rsidRDefault="00955951" w:rsidP="00773C1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организация и управление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научно-экспертн</w:t>
      </w:r>
      <w:r>
        <w:rPr>
          <w:rFonts w:ascii="Times New Roman" w:eastAsia="Times New Roman" w:hAnsi="Times New Roman" w:cs="Times New Roman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деятельностью в области обеспечения культурных обменов и гуманитарного взаимодействия, организации выставок, презентаций, аукционов, мероприятий в сфере культуры;</w:t>
      </w:r>
    </w:p>
    <w:p w:rsidR="0000083D" w:rsidRDefault="00955951" w:rsidP="00773C1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коллективных востоковедных и междисциплинарных исследованиях актуальных проблем восточного общества (цивилизации), организация деятельности экспертных групп, профессиональных организаций, представление р</w:t>
      </w:r>
      <w:r>
        <w:rPr>
          <w:rFonts w:ascii="Times New Roman" w:eastAsia="Times New Roman" w:hAnsi="Times New Roman" w:cs="Times New Roman"/>
          <w:sz w:val="24"/>
          <w:szCs w:val="24"/>
        </w:rPr>
        <w:t>езультатов их работы;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0083D" w:rsidRDefault="00955951" w:rsidP="00773C1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осуществление краткосрочного прогнозирования развития восточных обществ на основе научного анализа тенденций социального, экономического и политического развития; 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в производственно-технологической деятельности: </w:t>
      </w:r>
    </w:p>
    <w:p w:rsidR="0000083D" w:rsidRDefault="00955951" w:rsidP="00773C1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учебников, учебных пособий, словарей, энциклопедий, справочников и другой соответствующей литературы, включая мультимедийные издания и обучающие программы;</w:t>
      </w:r>
    </w:p>
    <w:p w:rsidR="0000083D" w:rsidRDefault="00955951" w:rsidP="00773C1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преподавание восточных языков, других дисциплин в общеобразовательных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также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организациях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профессионального образования;</w:t>
      </w:r>
    </w:p>
    <w:p w:rsidR="0000083D" w:rsidRDefault="00955951" w:rsidP="00773C1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разработка и преподавание обязательных и факультативных дисциплин гуманитарного цикла (история мировой культуры, культуры стран Азии и Африки, религии стран Востока) в общеобразовательных учреждениях, а также в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организациях профессионального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профессионального образования;</w:t>
      </w:r>
    </w:p>
    <w:p w:rsidR="0000083D" w:rsidRDefault="00955951" w:rsidP="00773C1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и управление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подготовк</w:t>
      </w:r>
      <w:r>
        <w:rPr>
          <w:rFonts w:ascii="Times New Roman" w:eastAsia="Times New Roman" w:hAnsi="Times New Roman" w:cs="Times New Roman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учебно-методических пособий по преподаваемым дисциплинам в общественных учреждениях в рамках программ дополнительного образования;</w:t>
      </w:r>
    </w:p>
    <w:p w:rsidR="0000083D" w:rsidRDefault="00955951" w:rsidP="00773C1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осуществление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переводчес</w:t>
      </w:r>
      <w:r>
        <w:rPr>
          <w:rFonts w:ascii="Times New Roman" w:eastAsia="Times New Roman" w:hAnsi="Times New Roman" w:cs="Times New Roman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 в области восточных языков в государственных и негосударственных организациях, научно-исследовательских, практических структурах; 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в организационно-управленческой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деятельности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: </w:t>
      </w:r>
    </w:p>
    <w:p w:rsidR="0000083D" w:rsidRDefault="00955951" w:rsidP="00773C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организационно-управленческой деятельности по обеспечению межгосударственных, дипломатических, деловых и иных контактов со странами и территориями Азии и Африки, а также контактов органов государственной власти, заинтересованных ведомств и общественных организаций на территории Кыргызской Республики с выходцами из соответствующих регионов мира;</w:t>
      </w:r>
    </w:p>
    <w:p w:rsidR="0000083D" w:rsidRDefault="00955951" w:rsidP="00773C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деятельность по управлению и администрированию на предприятиях государственного и частного секторов экономики, в банках, на фондовом рынке, в энергетических, промышленных, торговых и транспортных компаниях, а также в сфере малого и среднего бизнеса;</w:t>
      </w:r>
    </w:p>
    <w:p w:rsidR="0000083D" w:rsidRDefault="00955951" w:rsidP="00773C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организация и управление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научно-редакцион</w:t>
      </w:r>
      <w:r>
        <w:rPr>
          <w:rFonts w:ascii="Times New Roman" w:eastAsia="Times New Roman" w:hAnsi="Times New Roman" w:cs="Times New Roman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издательск</w:t>
      </w:r>
      <w:r>
        <w:rPr>
          <w:rFonts w:ascii="Times New Roman" w:eastAsia="Times New Roman" w:hAnsi="Times New Roman" w:cs="Times New Roman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деятельностью в периодических изданиях и средствах массовой информации (СМИ), а также в области издания технической, научной, общественно-политической и художественной литературы.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в проектной деятельности: </w:t>
      </w:r>
    </w:p>
    <w:p w:rsidR="0000083D" w:rsidRDefault="00955951" w:rsidP="00773C1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организации и осуществлении различных социальных и культурных проектов, планов и программ развития, реализуемых органами государственного и муниципального управления, общественными организациями, коммерческими структурами, реализующими отношения со странами Азии и Африки;</w:t>
      </w:r>
    </w:p>
    <w:p w:rsidR="0000083D" w:rsidRDefault="00955951" w:rsidP="00773C1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научно-гуманитарная экспертиза социальных проектов, планов и программ развития, реализуемых органами государственного и муниципального управления, общественными организациями, коммерческими структурами в отношениях со странами Азии и Африки (выходцами из стран Азии и Африки);</w:t>
      </w:r>
    </w:p>
    <w:p w:rsidR="0000083D" w:rsidRDefault="00955951" w:rsidP="00773C1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участие в разработке различных социальных и культурных проектов, планов и программ; рецензирование и редактирование научных, научно-популярных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публицистических работ, носящих востоковедный характер, консультирование их авторов;</w:t>
      </w:r>
    </w:p>
    <w:p w:rsidR="0000083D" w:rsidRDefault="00955951" w:rsidP="00773C1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выработка рекомендаций в сфере деятельности различных правительственных организаций и общественных институтов, взаимодействующих со странами Азии и Африки;</w:t>
      </w:r>
    </w:p>
    <w:p w:rsidR="0000083D" w:rsidRDefault="00955951" w:rsidP="00773C1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организация и предоставление экспертных услуг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составлению прогнозов, связанных с анализом тенденций развития конкретных секторов народного хозяйства стран Азии и Африки, конъюнктуры товарных позиций, торгово-экономических связей указанных стран с Кыргызской Республикой, деятельности отдельных компаний и организаций.</w:t>
      </w:r>
    </w:p>
    <w:p w:rsidR="0000083D" w:rsidRDefault="0000083D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083D" w:rsidRDefault="0000083D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083D" w:rsidRDefault="0000083D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в педагогической деятельности: </w:t>
      </w:r>
    </w:p>
    <w:p w:rsidR="0000083D" w:rsidRDefault="0095595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проектирование ГОС, образовательных программ и индивидуальных образовательных траекторий,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исследований;</w:t>
      </w:r>
    </w:p>
    <w:p w:rsidR="0000083D" w:rsidRDefault="0095595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проведение  практических занятий по восточным языкам и английскому языку  в учреждениях высшего профессионального образования; </w:t>
      </w:r>
    </w:p>
    <w:p w:rsidR="0000083D" w:rsidRDefault="0095595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организация  и  проведение  учебных  занятий  и  практик,  деятельности НПО и иных обществ, воспитательной работы среди учащихся; </w:t>
      </w:r>
    </w:p>
    <w:p w:rsidR="0000083D" w:rsidRDefault="0095595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подготовка учебно-методических материалов по отдельным  дисциплинам востоковедения;  </w:t>
      </w:r>
    </w:p>
    <w:p w:rsidR="0000083D" w:rsidRDefault="0095595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подготовка методических пособий и организация профориентационной работы;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удовлетворение потребностей личности в интеллектуальном, культурном и нравственном развитии посредством получения высшего, послевузовского и дополнительного профессионального образования.</w:t>
      </w:r>
    </w:p>
    <w:p w:rsidR="0000083D" w:rsidRDefault="0000083D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083D" w:rsidRDefault="0000083D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00083D" w:rsidRDefault="0000083D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Общие требования к условиям реализации ОПП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 Общие требования к правам и обязанностям вуза при реализации ООП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4.1.1.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00083D" w:rsidRDefault="00955951" w:rsidP="00773C11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разработке стратегии по обеспечению качества подготовки выпускников;</w:t>
      </w:r>
    </w:p>
    <w:p w:rsidR="0000083D" w:rsidRDefault="00955951" w:rsidP="00773C11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мониторинге, периодическом рецензировании образовательных программ;</w:t>
      </w:r>
    </w:p>
    <w:p w:rsidR="0000083D" w:rsidRDefault="00955951" w:rsidP="00773C11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00083D" w:rsidRDefault="00955951" w:rsidP="00773C11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обеспечении качества и компетентности преподавательского состава;</w:t>
      </w:r>
    </w:p>
    <w:p w:rsidR="0000083D" w:rsidRDefault="00955951" w:rsidP="00773C11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00083D" w:rsidRDefault="00955951" w:rsidP="00773C11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00083D" w:rsidRDefault="00955951" w:rsidP="00773C11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информировании общественности о результатах своей деятельности, планах, инновациях.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4.1.2.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аттестации студентов и выпускников,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студенческого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самоуправления, участие обучающихся в работе общественных организаций, спортивных и творческих клубов, научных студенческих обществ.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00083D" w:rsidRDefault="00955951" w:rsidP="00773C11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00083D" w:rsidRDefault="00955951" w:rsidP="00773C11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00083D" w:rsidRDefault="0000083D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 Общие требования к правам и обязанностям студента при реализации ООП</w:t>
      </w:r>
    </w:p>
    <w:p w:rsidR="0000083D" w:rsidRDefault="00955951" w:rsidP="00773C11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 имеют право в пределах объема учебного времени, отведенного на освоение учебных дисциплин по выбору обучающегося, предусмотренных ООП, выбирать конкретные дисциплины.</w:t>
      </w:r>
    </w:p>
    <w:p w:rsidR="0000083D" w:rsidRDefault="00955951" w:rsidP="00773C11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формировании своей индивидуальной образовательной траектории обучающийся имеет право получить консультацию в вузе по выбору дисциплин и их влиянию на будущий профиль подготовки (специализацию).</w:t>
      </w:r>
    </w:p>
    <w:p w:rsidR="0000083D" w:rsidRDefault="00955951" w:rsidP="00773C11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tabs>
          <w:tab w:val="left" w:pos="70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4.2.4. Студенты обязаны выполнять в установленные сроки все задания, предусмотренные ООП вуза.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tabs>
          <w:tab w:val="left" w:pos="70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4.3. Максимальный объем учебной нагрузки магистранта устанавливается 45 часов в неделю, включая все виды его аудиторной и внеаудиторной (самостоятельной) учебной работы.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25 % от общего объема, выделенного на изучение каждой учебной дисциплины.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4.4. При очно-заочной (вечерней) форме обучения объем аудиторных занятий должен быть не менее 16 часов в неделю.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4.5. При заочной форме обучения магистранту должна быть обеспечена возможность занятий с преподавателем в объеме не менее 160 часов в год.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4.6. Общий объем каникулярного времени в учебном году должен составлять не менее 7 недель, в том числе не менее двух недель в зимний период и 4-недельный последипломный отпуск.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Требования к ООП подготовки магистров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результатам освоения ООП подготовки магистров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Выпускник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530900 - Востоковедение, африканистика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присвоением квалификации "магистр" в соответствии с целями основной образовательной программы и задачами профессиональной деятельности, указанными в пунктах 3.4 и 3.8 настоящего Государственного образовательного стандарта ВПО, должен обладать следующими компетенциями: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tabs>
          <w:tab w:val="left" w:pos="5798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а) универсальными: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tabs>
          <w:tab w:val="left" w:pos="-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  <w:t>общенаучными (ОК):</w:t>
      </w:r>
    </w:p>
    <w:p w:rsidR="0000083D" w:rsidRDefault="00955951" w:rsidP="00773C11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5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 (ОК-1);</w:t>
      </w:r>
    </w:p>
    <w:p w:rsidR="0000083D" w:rsidRDefault="0095595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right="57" w:hanging="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  <w:t>- инструментальными (ИК):</w:t>
      </w:r>
    </w:p>
    <w:p w:rsidR="0000083D" w:rsidRDefault="00955951" w:rsidP="00773C1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-5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Способен вести профессиональные дискуссии на уровне профильных и смежных отраслей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на одном из иностранных языков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(ИК-1);</w:t>
      </w:r>
    </w:p>
    <w:p w:rsidR="0000083D" w:rsidRDefault="00955951" w:rsidP="00773C1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-5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 (ИК-2);</w:t>
      </w:r>
    </w:p>
    <w:p w:rsidR="0000083D" w:rsidRDefault="00955951" w:rsidP="00773C1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социально-личностными и общекультурными (СЛК)</w:t>
      </w:r>
    </w:p>
    <w:p w:rsidR="0000083D" w:rsidRDefault="00955951" w:rsidP="00773C11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right="5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организовать деятельность экспертных/ профессиональных групп/ организаций для достижения целей  (СЛК-1);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right="5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б) профессиональными (ПК):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научно-исследовательской деятельности:</w:t>
      </w:r>
    </w:p>
    <w:p w:rsidR="0000083D" w:rsidRDefault="00955951" w:rsidP="00773C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способен использовать углубленные специализированные профессиональные теоретические и практические знания для проведения исследований в области истории, экономики, политологии, культуры, религии, языков и литературы стран Азии и Африки (в соответствии с профильной направленностью ООП магистратуры) (ПК-1); </w:t>
      </w:r>
    </w:p>
    <w:p w:rsidR="0000083D" w:rsidRDefault="00955951" w:rsidP="00773C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глубоко осмысливать и формировать решения проблем востоковедения путем интеграции фундаментальных разделов ориенталистики, африканистики, истории, экономики, политологии, языковедения, литературоведения и специализированных знаний в сфере профессиональной деятельности (в соответствии с ООП магистратуры) (ПК-2);</w:t>
      </w:r>
    </w:p>
    <w:p w:rsidR="0000083D" w:rsidRDefault="00955951" w:rsidP="00773C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способен ставить конкретные задачи научных исследований в области истории, экономики, политологии, культуры, религии, языков и литературы стран Азии и Африки (в соответствии с профильной направленностью ООП магистратуры) и решать их с использованием новейшего отечественного и зарубежного опыта востоковедных исследований (ПК-3); </w:t>
      </w:r>
    </w:p>
    <w:p w:rsidR="0000083D" w:rsidRDefault="00955951" w:rsidP="00773C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способен собирать, обрабатывать, анализировать, систематизировать и обобщать анализ научно-исследовательских работ, современных достижений научного знания, передового отечественного и зарубежного опыта в области востоковедения и африканистики, и других направлений исследований, выбирать методы и средства решения практических задач на основе инновационного подхода с использованием цифровых технологий (ПК-4);</w:t>
      </w:r>
    </w:p>
    <w:p w:rsidR="0000083D" w:rsidRDefault="00955951" w:rsidP="00773C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способен разрабатывать методики, планы и программы проведения научных исследований и перспективных инновационных разработок, готовить отдельные задания для исполнителей, научно-исследовательские отчеты, обзоры и публикации по результатам выполненных исследований (ПК-5);</w:t>
      </w:r>
    </w:p>
    <w:p w:rsidR="0000083D" w:rsidRDefault="00955951" w:rsidP="00773C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способен управлять результатами научно-исследовательской деятельности, определять экономическую эффективность научно-исследовательских работ в области востоковедения и африканистики и смежных областях, осуществлять коммерциализацию прав на объекты интеллектуальной собственности (ПК-6);</w:t>
      </w:r>
    </w:p>
    <w:p w:rsidR="0000083D" w:rsidRDefault="0000083D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производственно-технологической деятельности:</w:t>
      </w:r>
    </w:p>
    <w:p w:rsidR="0000083D" w:rsidRDefault="00955951" w:rsidP="00773C1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способен разрабатывать методические материалы, учебники, учебные пособия, словари, энциклопедии, справочники и другую соответствующую литературу, включая мультимедийные издания и обучающие программы в рамках преподаваемых дисциплин для обучающихся разного уровня (ПК-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00083D" w:rsidRDefault="00955951" w:rsidP="00773C1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владеет углубленными специализированными профессиональными теоретическими и практическими знаниями преподавания восточных языков, других дисциплин в общеобразовательных учреждениях, а также в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профессионального образования (ПК-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0083D" w:rsidRDefault="00955951" w:rsidP="00773C1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свободно пользоваться современными методами обработки и интерпретации массива данных на восточном, западных, кыргызском и русском языках по странам Азии и Африки (в соответствии с профильной направленностью ООП магистратуры) для решения задач, в том числе находящихся за пределами непосредственной сферы деятельности (ПК-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0083D" w:rsidRDefault="00955951" w:rsidP="00773C1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свободно пользоваться литературной и деловой письменной и устной речью на государственном и официальном языках, а также иностранных языках навыками публичной и научной речи для решения профессиональных задач; создавать и редактировать тексты профессионального назначения, анализировать логику рассуждений и высказываний (ПК-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0083D" w:rsidRDefault="00955951" w:rsidP="00773C1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свободно владеть и использовать в профессиональной сфере современные информационные технологии, способность использовать современные компьютерные сети, программные продукты и ресурсы Интернет для решения задач профессиональной деятельности, в том числе находящихся за пределами профильной подготовки (ПК-1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0083D" w:rsidRDefault="00955951" w:rsidP="00773C1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переводческую деятельность в области восточных языков в государственных и негосударственных организациях, научно-исследовательских, практических структурах (ПК-1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организационно-управленческой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0083D" w:rsidRDefault="00955951" w:rsidP="00773C1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способен участвовать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организационно-управленческой деятельности по обеспечению межгосударственных, дипломатических, деловых и иных контактов со странами и территориями Азии и Африки, а также контактов органов государственной власти, заинтересованных ведомств и общественных организаций на территории Кыргызской Республики с выходцами из соответствующих регионов мира (ПК-1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0083D" w:rsidRDefault="00955951" w:rsidP="00773C1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способен использовать на практике навыки и умения в организации научно-исследовательских работ, в управлении научным и производственным коллективом, </w:t>
      </w:r>
      <w:r>
        <w:rPr>
          <w:rFonts w:ascii="Times New Roman" w:eastAsia="Times New Roman" w:hAnsi="Times New Roman" w:cs="Times New Roman"/>
          <w:sz w:val="24"/>
          <w:szCs w:val="24"/>
        </w:rPr>
        <w:t>при обеспечении взаимодействия со странами Азии и Африки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(ПК-1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0083D" w:rsidRDefault="00955951" w:rsidP="00773C1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способен глубоко осмысливать и формировать решения проблем востоковедения путем интеграции фундаментальных разделов ориенталистики, африканистики, истории, экономики, политологии, языковедения, литературоведения и специализированных знаний в сфере профессиональной деятельности (в соответствии со своей магистерской программой) (ПК-15); 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проектной деятельности:</w:t>
      </w:r>
    </w:p>
    <w:p w:rsidR="0000083D" w:rsidRDefault="00955951" w:rsidP="00773C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разрабатывать комплексные научно-исследовательские и научно-аналитические востоковедные проекты, используя современные концептуальные модели и исследовательские технологии отечественного и зарубежного востоковедения (ПК-17);</w:t>
      </w:r>
    </w:p>
    <w:p w:rsidR="0000083D" w:rsidRDefault="00955951" w:rsidP="00773C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способен реализовывать экспертно-аналитические, консультационные услуги на основе научно-исследовательских и научно-практических разработок, способен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давать анализ исторических корней современных процессов и делать среднесрочные и долгосрочные прогнозы тенденций развития афро-азиатского мира (ПК-18);</w:t>
      </w:r>
    </w:p>
    <w:p w:rsidR="0000083D" w:rsidRDefault="00955951" w:rsidP="00773C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способен управлять информацией с использованием прикладных программ деловой сферы деятельности, анализировать проблемы и находить компромиссные решения в условиях неопределенности, при планировании и реализации проектов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(ПК-19).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педагогической  деятельности:</w:t>
      </w:r>
    </w:p>
    <w:p w:rsidR="0000083D" w:rsidRDefault="00955951" w:rsidP="00773C11">
      <w:pPr>
        <w:numPr>
          <w:ilvl w:val="0"/>
          <w:numId w:val="15"/>
        </w:numPr>
        <w:tabs>
          <w:tab w:val="left" w:pos="0"/>
        </w:tabs>
        <w:spacing w:before="240"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способен проектировать ГОС, образовательные программы учебных дисциплин и курсов на основе изучения научной, технической, научно-методической литературы и собственных результатов исследований в соответствие с требованиями национальной рамки квалификаций, профессиональных стандартов и ГОС (ПК-20);</w:t>
      </w:r>
    </w:p>
    <w:p w:rsidR="0000083D" w:rsidRDefault="00955951" w:rsidP="00773C11">
      <w:pPr>
        <w:numPr>
          <w:ilvl w:val="0"/>
          <w:numId w:val="15"/>
        </w:numPr>
        <w:tabs>
          <w:tab w:val="left" w:pos="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способен планировать, организовать и управлять учебными занятиями и научно-исследовательской работой студентов, использовать методы преподавания и исследования, применять образовательные и цифровые технологии, приемы и методы воспитания, принципы управления процессом обучения в образовательных организациях (ПК-21).</w:t>
      </w:r>
    </w:p>
    <w:p w:rsidR="0000083D" w:rsidRDefault="00955951" w:rsidP="00773C11">
      <w:pPr>
        <w:numPr>
          <w:ilvl w:val="0"/>
          <w:numId w:val="15"/>
        </w:numPr>
        <w:tabs>
          <w:tab w:val="left" w:pos="0"/>
        </w:tabs>
        <w:spacing w:after="24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способен формировать профессионально-нравственные качества и отношения с учетом возрастных и индивидуальных особенностей обучающихся (ПК-22); </w:t>
      </w:r>
    </w:p>
    <w:p w:rsidR="0000083D" w:rsidRDefault="00955951" w:rsidP="00773C11">
      <w:pPr>
        <w:shd w:val="clear" w:color="auto" w:fill="FFFFFF"/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разработке образовательной программы подготовки магистра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00083D" w:rsidRDefault="00955951" w:rsidP="00773C11">
      <w:pPr>
        <w:shd w:val="clear" w:color="auto" w:fill="FFFFFF"/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 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          </w:t>
      </w:r>
    </w:p>
    <w:p w:rsidR="0000083D" w:rsidRDefault="0000083D" w:rsidP="00773C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 Требования к структуре ООП подготовки магистров</w:t>
      </w:r>
    </w:p>
    <w:p w:rsidR="0000083D" w:rsidRDefault="0000083D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="0"/>
        <w:jc w:val="both"/>
        <w:rPr>
          <w:rFonts w:ascii="Times New Roman" w:eastAsia="Times New Roman" w:hAnsi="Times New Roman" w:cs="Times New Roman"/>
          <w:color w:val="000000"/>
          <w:sz w:val="2"/>
          <w:szCs w:val="2"/>
        </w:rPr>
      </w:pP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Структура ООП подготовки магистров включает следующие блоки: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Блок 1: «Дисциплины (модули)»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Блок 2: «Практика»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Блок 3: «Государственная итоговая аттестация»</w:t>
      </w:r>
    </w:p>
    <w:tbl>
      <w:tblPr>
        <w:tblStyle w:val="ae"/>
        <w:tblW w:w="945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65"/>
        <w:gridCol w:w="5220"/>
        <w:gridCol w:w="2565"/>
      </w:tblGrid>
      <w:tr w:rsidR="0000083D">
        <w:tc>
          <w:tcPr>
            <w:tcW w:w="6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Структура ООП подготовки магистров</w:t>
            </w:r>
          </w:p>
        </w:tc>
        <w:tc>
          <w:tcPr>
            <w:tcW w:w="25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 ООП подготовки магистров и ее блоков, в кредитах</w:t>
            </w:r>
          </w:p>
        </w:tc>
      </w:tr>
      <w:tr w:rsidR="0000083D">
        <w:trPr>
          <w:trHeight w:val="276"/>
        </w:trPr>
        <w:tc>
          <w:tcPr>
            <w:tcW w:w="16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Дисциплины (модули)</w:t>
            </w:r>
          </w:p>
        </w:tc>
        <w:tc>
          <w:tcPr>
            <w:tcW w:w="5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Общенаучный цикл</w:t>
            </w:r>
          </w:p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II.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Профессиональный цикл</w:t>
            </w:r>
          </w:p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6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20-30</w:t>
            </w:r>
          </w:p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40-60</w:t>
            </w:r>
          </w:p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60-90</w:t>
            </w:r>
          </w:p>
        </w:tc>
      </w:tr>
      <w:tr w:rsidR="0000083D">
        <w:trPr>
          <w:trHeight w:val="317"/>
        </w:trPr>
        <w:tc>
          <w:tcPr>
            <w:tcW w:w="1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83D" w:rsidRDefault="0000083D" w:rsidP="00773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83D" w:rsidRDefault="0000083D" w:rsidP="00773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83D" w:rsidRDefault="0000083D" w:rsidP="00773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83D">
        <w:tc>
          <w:tcPr>
            <w:tcW w:w="1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20-40</w:t>
            </w:r>
          </w:p>
        </w:tc>
      </w:tr>
      <w:tr w:rsidR="0000083D">
        <w:tc>
          <w:tcPr>
            <w:tcW w:w="1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10-20</w:t>
            </w:r>
          </w:p>
        </w:tc>
      </w:tr>
      <w:tr w:rsidR="0000083D">
        <w:tc>
          <w:tcPr>
            <w:tcW w:w="688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ООП ВПО по подготовке магистров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83D" w:rsidRDefault="00955951" w:rsidP="007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</w:tbl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 в виде совокупности результатов обучения, предусмотренных национальной рамкой квалификаций.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5.2.1. Блок 2 "Практика"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5.2.2. Блок 3 "Государственная аттестация"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5.2.3. В рамках ООП подготовки магистров выделяется обязательная и элективная часть.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 обязательной части, без учета объема государственной аттестации, должен составлять не более 50 % общего объема ООП подготовки магистров.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 Требования к условиям реализации ООП подготовки магистров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5.3.1. Кадровое обеспечение учебного процесса.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наук, должна составлять 60% общего количества дисциплин. Преподаватели дисциплин из числа лиц, имеющих государственные почетные звания и ранги (заслуженный работник образования, заслуженный деятель науки,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заслуженный работник дипломатической службы,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заслуженный деятель культуры, чрезвычайный и полномочный посол), лауреаты международных и государственных конкурсов, лауреаты государственных премий в соответствующей профессиональной сфере, а также а также сертифицированных зарубежных специалистов, рекомендованных представительствами изучаемых стран Востока, учитываются при качественной оценке кадрового состава.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может руководить не более чем 5 студентами-магистрантами (определяется ученым советом вуза).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5.3.2. Учебно-методическое и информационное обеспечение учебного процесса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Дистанционное образование обеспечивается применением совокупности образовательных технологий. Дистанционные образовательные технологии - образовательные технологии, реализуемые, в основном, с применением средств информатизации и телекоммуникации при опосредованном или не полностью опосредованном взаимодействии обучающегося и преподавателя. Под обучением с применением ДОТ понимается процесс освоения компетенций с помощью образовательной среды, основанной на использовании информационных и телекоммуникационных технологий, обеспечивающих обмен учебной информацией на расстоянии, контроль качества обучения и реализацию системы сопровождения и администрирования учебного процесса.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heading=h.2et92p0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быть предусмотрено внедрение инновационных информационных технологий дистанционного обучения и созданы электронные ресурсы обучения: электронный портал, использование электронных программ, электронная библиотека, электронные учебные ресурсы в видео, аудио, интерактивном, мультимедийном и текстовом форматах.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4" w:name="_heading=h.if38dd2veaxs" w:colFirst="0" w:colLast="0"/>
      <w:bookmarkEnd w:id="4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5.3.3. Материально-техническое обеспечение учебного процесса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Высшее учебное заведение, реализующее ООП подготовки магистра, должен располагать материально-технической базой, обеспечивающей проведение всех видов дисциплинарной и междисциплинарной подготовки, теоретической, практической и научно-исследовательской работы обучающихся, предусмотренных учебным планом вуза и соответствующей действующим санитарным и противопожарным правилам и нормам, а также имеющей устойчивые связи с организациями, предоставляющими базу для обеспечения эффективной научно-практической подготовки магистрантов.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Минимально необходимый для реализации магистерской программы перечень материально-технического обеспечения включает в себя: </w:t>
      </w:r>
    </w:p>
    <w:p w:rsidR="0000083D" w:rsidRDefault="00955951" w:rsidP="00773C1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страноведческие учебные кабинеты, оборудованные необходимой научной и справочной литературой по изучаемой стране;</w:t>
      </w:r>
    </w:p>
    <w:p w:rsidR="0000083D" w:rsidRDefault="00955951" w:rsidP="00773C1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компьютерные классы с возможностью высокоскоростного доступа в Интернет;</w:t>
      </w:r>
    </w:p>
    <w:p w:rsidR="0000083D" w:rsidRDefault="00955951" w:rsidP="00773C1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 для проведения онлайн конференций и лекций, в том числе международных;</w:t>
      </w:r>
    </w:p>
    <w:p w:rsidR="0000083D" w:rsidRDefault="00955951" w:rsidP="00773C1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мультимедийное оборудованием для просмотр учебных фильмов, прослушивания аудиозаписей и аудирования на восточных языках;</w:t>
      </w:r>
    </w:p>
    <w:p w:rsidR="0000083D" w:rsidRDefault="00955951" w:rsidP="00773C1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 для приема виде- и аудио программ на восточных языках;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использовании электронных изданий вуз, реализующий ООП подготовки магистров, должен обеспечить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5.3.4. Оценка качества подготовки выпускников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right="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Высшее учебное заведение обязано обеспечивать гарантию качества подготовки, в том числе путем:</w:t>
      </w:r>
    </w:p>
    <w:p w:rsidR="0000083D" w:rsidRDefault="00955951" w:rsidP="00773C1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разработки стратегии по обеспечению качества подготовки выпускников с привлечением представителей работодателей;</w:t>
      </w:r>
    </w:p>
    <w:p w:rsidR="0000083D" w:rsidRDefault="00955951" w:rsidP="00773C1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мониторинга, периодического рецензирования образовательных программ;</w:t>
      </w:r>
    </w:p>
    <w:p w:rsidR="0000083D" w:rsidRDefault="00955951" w:rsidP="00773C1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разработки объективных процедур оценки уровня знаний и умений обучающихся, компетенций выпускников;</w:t>
      </w:r>
    </w:p>
    <w:p w:rsidR="0000083D" w:rsidRDefault="00955951" w:rsidP="00773C1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обеспечения компетентности преподавательского состава;</w:t>
      </w:r>
    </w:p>
    <w:p w:rsidR="0000083D" w:rsidRDefault="00955951" w:rsidP="00773C1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регулярного проведения самообследования по согласованным критериям для оценки деятельности (стратегии) и сопоставления с другими образовательными учреждениями с привлечением представителей работодателей;</w:t>
      </w:r>
    </w:p>
    <w:p w:rsidR="0000083D" w:rsidRDefault="00955951" w:rsidP="00773C1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информирования общественности о результатах своей деятельности, планах, инновациях.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tabs>
          <w:tab w:val="left" w:pos="-7371"/>
          <w:tab w:val="left" w:pos="567"/>
        </w:tabs>
        <w:spacing w:after="0" w:line="240" w:lineRule="auto"/>
        <w:ind w:left="0" w:right="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5.3.4.1. Конкретные формы и процедуры текущего контроля успеваемости и промежуточной аттестации, обучающихся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5.3.4.2. 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Фонды оценочных средств должны быть полными и адекватными отображениями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разработке оценочных средств для контроля качества изучения модулей, дисциплин,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Помимо индивидуальных оценок должны использоваться групповые и взаимооценки: рецензирование студентами работ друг друга; оппонирование студентами рефератов, проектов, исследовательских работ; экспертные оценки группами, состоящими из студентов, преподавателей и работодателей.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5.3.4.3.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научно-исследовательских институтов, фирм), преподаватели, читающие смежные дисциплины.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5.3.4.4. Итоговая государственная аттестация направлена на установление соответствия уровня профессиональной подготовки выпускников ГОС ВПО. </w:t>
      </w:r>
      <w:r>
        <w:rPr>
          <w:rFonts w:ascii="Times New Roman" w:eastAsia="Times New Roman" w:hAnsi="Times New Roman" w:cs="Times New Roman"/>
          <w:sz w:val="24"/>
          <w:szCs w:val="24"/>
        </w:rPr>
        <w:t>Государственная итоговая аттестация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00083D" w:rsidRDefault="00955951" w:rsidP="00773C1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содержанию, объему и структуре выпускной квалификационной работы, а также требования к государственному экзамену определяются высшим учебным заведением.</w:t>
      </w:r>
    </w:p>
    <w:p w:rsidR="0000083D" w:rsidRDefault="0000083D" w:rsidP="00773C1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right="4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Настоящий Государственный образовательный стандарт высшего профессионального образования по направлению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530900 - Востоковедение, африканистика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разработан Учебно-методическим объединением по образованию в области гуманитарного и социального знания при базовом вузе - Бишкекском государственном университете им. К. Карасаева. </w:t>
      </w:r>
    </w:p>
    <w:p w:rsidR="0000083D" w:rsidRDefault="0000083D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Председатель УМО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Козуев Д.И.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00083D" w:rsidRDefault="0000083D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Составители:</w:t>
      </w:r>
    </w:p>
    <w:p w:rsidR="0000083D" w:rsidRDefault="0000083D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Кандидат исторических наук, доцент, декан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факультета востоковедения и международных отношений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БГУ им К. Карасаева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____________ Машрапов Т.Т. </w:t>
      </w:r>
    </w:p>
    <w:p w:rsidR="0000083D" w:rsidRDefault="0000083D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И.о. доцента, заведующий кафедрой филологии стран 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Ближнего и Среднего Востока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БГУ им К. Карасаева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____________ Балтабаев Н.К.</w:t>
      </w:r>
    </w:p>
    <w:p w:rsidR="0000083D" w:rsidRDefault="0000083D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Советник Министра иностранных дел </w:t>
      </w: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Кыргызской Республики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____________ Жусаев К.Ж.</w:t>
      </w:r>
    </w:p>
    <w:p w:rsidR="0000083D" w:rsidRDefault="0000083D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083D" w:rsidRDefault="00955951" w:rsidP="00773C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Заведующая кафедрой востоковедения и</w:t>
      </w:r>
    </w:p>
    <w:p w:rsidR="0000083D" w:rsidRDefault="00955951" w:rsidP="000008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гуманитарных наук МУК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____________Молдокеева А.Б. </w:t>
      </w:r>
    </w:p>
    <w:sectPr w:rsidR="0000083D">
      <w:footerReference w:type="default" r:id="rId8"/>
      <w:pgSz w:w="11909" w:h="16834"/>
      <w:pgMar w:top="1133" w:right="850" w:bottom="1133" w:left="170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FE3" w:rsidRDefault="007C0FE3" w:rsidP="00773C11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7C0FE3" w:rsidRDefault="007C0FE3" w:rsidP="00773C11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83D" w:rsidRDefault="00955951" w:rsidP="00773C1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left="0" w:hanging="2"/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C85488">
      <w:rPr>
        <w:noProof/>
        <w:color w:val="000000"/>
        <w:sz w:val="24"/>
        <w:szCs w:val="24"/>
      </w:rPr>
      <w:t>4</w:t>
    </w:r>
    <w:r>
      <w:rPr>
        <w:color w:val="000000"/>
        <w:sz w:val="24"/>
        <w:szCs w:val="24"/>
      </w:rPr>
      <w:fldChar w:fldCharType="end"/>
    </w:r>
  </w:p>
  <w:p w:rsidR="0000083D" w:rsidRDefault="0000083D" w:rsidP="00773C1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left="0" w:hanging="2"/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FE3" w:rsidRDefault="007C0FE3" w:rsidP="00773C11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7C0FE3" w:rsidRDefault="007C0FE3" w:rsidP="00773C11">
      <w:pPr>
        <w:spacing w:after="0"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268E"/>
    <w:multiLevelType w:val="multilevel"/>
    <w:tmpl w:val="9806B5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14AD646C"/>
    <w:multiLevelType w:val="multilevel"/>
    <w:tmpl w:val="93E412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B460717"/>
    <w:multiLevelType w:val="multilevel"/>
    <w:tmpl w:val="62A618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232575E1"/>
    <w:multiLevelType w:val="multilevel"/>
    <w:tmpl w:val="393E7E4A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31F07C93"/>
    <w:multiLevelType w:val="multilevel"/>
    <w:tmpl w:val="E0C44F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3045841"/>
    <w:multiLevelType w:val="multilevel"/>
    <w:tmpl w:val="E848C9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3858537E"/>
    <w:multiLevelType w:val="multilevel"/>
    <w:tmpl w:val="8C062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3B880279"/>
    <w:multiLevelType w:val="multilevel"/>
    <w:tmpl w:val="044C414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nsid w:val="3CF66D59"/>
    <w:multiLevelType w:val="multilevel"/>
    <w:tmpl w:val="7ACECD9C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41372CC7"/>
    <w:multiLevelType w:val="multilevel"/>
    <w:tmpl w:val="158E5142"/>
    <w:lvl w:ilvl="0">
      <w:start w:val="1"/>
      <w:numFmt w:val="decimal"/>
      <w:lvlText w:val="2.3.%1."/>
      <w:lvlJc w:val="left"/>
      <w:pPr>
        <w:ind w:left="0" w:firstLine="566"/>
      </w:pPr>
      <w:rPr>
        <w:rFonts w:ascii="Times New Roman" w:eastAsia="Times New Roman" w:hAnsi="Times New Roman" w:cs="Times New Roman"/>
        <w:b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45800B68"/>
    <w:multiLevelType w:val="multilevel"/>
    <w:tmpl w:val="7E3AD5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458542BF"/>
    <w:multiLevelType w:val="multilevel"/>
    <w:tmpl w:val="AEB4C9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493E1660"/>
    <w:multiLevelType w:val="multilevel"/>
    <w:tmpl w:val="4F467E5E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49B279BC"/>
    <w:multiLevelType w:val="multilevel"/>
    <w:tmpl w:val="EA823F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4B4A0D93"/>
    <w:multiLevelType w:val="multilevel"/>
    <w:tmpl w:val="EC5871B4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>
    <w:nsid w:val="54EC231F"/>
    <w:multiLevelType w:val="multilevel"/>
    <w:tmpl w:val="288863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556A174F"/>
    <w:multiLevelType w:val="multilevel"/>
    <w:tmpl w:val="DA06D6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>
    <w:nsid w:val="6381154E"/>
    <w:multiLevelType w:val="multilevel"/>
    <w:tmpl w:val="F52C1FEA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>
    <w:nsid w:val="6C247B46"/>
    <w:multiLevelType w:val="multilevel"/>
    <w:tmpl w:val="0F244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>
    <w:nsid w:val="70152BF7"/>
    <w:multiLevelType w:val="multilevel"/>
    <w:tmpl w:val="BD4A52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nsid w:val="70D902F6"/>
    <w:multiLevelType w:val="multilevel"/>
    <w:tmpl w:val="9DFEA2C8"/>
    <w:lvl w:ilvl="0">
      <w:start w:val="1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1">
    <w:nsid w:val="74C73825"/>
    <w:multiLevelType w:val="multilevel"/>
    <w:tmpl w:val="4F6E875A"/>
    <w:lvl w:ilvl="0">
      <w:start w:val="5"/>
      <w:numFmt w:val="decimal"/>
      <w:lvlText w:val="4.1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2">
    <w:nsid w:val="78146BFE"/>
    <w:multiLevelType w:val="multilevel"/>
    <w:tmpl w:val="7D5E19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12"/>
  </w:num>
  <w:num w:numId="7">
    <w:abstractNumId w:val="4"/>
  </w:num>
  <w:num w:numId="8">
    <w:abstractNumId w:val="14"/>
  </w:num>
  <w:num w:numId="9">
    <w:abstractNumId w:val="7"/>
  </w:num>
  <w:num w:numId="10">
    <w:abstractNumId w:val="15"/>
  </w:num>
  <w:num w:numId="11">
    <w:abstractNumId w:val="17"/>
  </w:num>
  <w:num w:numId="12">
    <w:abstractNumId w:val="16"/>
  </w:num>
  <w:num w:numId="13">
    <w:abstractNumId w:val="5"/>
  </w:num>
  <w:num w:numId="14">
    <w:abstractNumId w:val="11"/>
  </w:num>
  <w:num w:numId="15">
    <w:abstractNumId w:val="22"/>
  </w:num>
  <w:num w:numId="16">
    <w:abstractNumId w:val="18"/>
  </w:num>
  <w:num w:numId="17">
    <w:abstractNumId w:val="19"/>
  </w:num>
  <w:num w:numId="18">
    <w:abstractNumId w:val="9"/>
  </w:num>
  <w:num w:numId="19">
    <w:abstractNumId w:val="20"/>
  </w:num>
  <w:num w:numId="20">
    <w:abstractNumId w:val="6"/>
  </w:num>
  <w:num w:numId="21">
    <w:abstractNumId w:val="21"/>
  </w:num>
  <w:num w:numId="22">
    <w:abstractNumId w:val="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0083D"/>
    <w:rsid w:val="0000083D"/>
    <w:rsid w:val="00773C11"/>
    <w:rsid w:val="007C0FE3"/>
    <w:rsid w:val="00955951"/>
    <w:rsid w:val="00C8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A1795-4188-4787-828C-08548D326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61F0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rsid w:val="009161F0"/>
    <w:pPr>
      <w:keepNext/>
      <w:widowControl w:val="0"/>
      <w:spacing w:after="0" w:line="240" w:lineRule="auto"/>
      <w:ind w:firstLine="400"/>
      <w:jc w:val="both"/>
    </w:pPr>
    <w:rPr>
      <w:i/>
      <w:iCs/>
      <w:sz w:val="24"/>
      <w:szCs w:val="24"/>
      <w:lang w:eastAsia="ru-RU"/>
    </w:rPr>
  </w:style>
  <w:style w:type="paragraph" w:styleId="2">
    <w:name w:val="heading 2"/>
    <w:basedOn w:val="a"/>
    <w:next w:val="a"/>
    <w:rsid w:val="009161F0"/>
    <w:pPr>
      <w:keepNext/>
      <w:widowControl w:val="0"/>
      <w:spacing w:after="0" w:line="240" w:lineRule="auto"/>
      <w:ind w:firstLine="400"/>
      <w:jc w:val="both"/>
      <w:outlineLvl w:val="1"/>
    </w:pPr>
    <w:rPr>
      <w:b/>
      <w:bCs/>
      <w:i/>
      <w:iCs/>
      <w:sz w:val="24"/>
      <w:szCs w:val="24"/>
      <w:lang w:eastAsia="ru-RU"/>
    </w:rPr>
  </w:style>
  <w:style w:type="paragraph" w:styleId="3">
    <w:name w:val="heading 3"/>
    <w:basedOn w:val="10"/>
    <w:next w:val="10"/>
    <w:rsid w:val="009161F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9161F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9161F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9161F0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9161F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Обычный1"/>
    <w:rsid w:val="009161F0"/>
  </w:style>
  <w:style w:type="table" w:customStyle="1" w:styleId="TableNormal0">
    <w:name w:val="Table Normal"/>
    <w:rsid w:val="009161F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Заголовок 1 Знак"/>
    <w:rsid w:val="009161F0"/>
    <w:rPr>
      <w:i/>
      <w:i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20">
    <w:name w:val="Заголовок 2 Знак"/>
    <w:rsid w:val="009161F0"/>
    <w:rPr>
      <w:b/>
      <w:bCs/>
      <w:i/>
      <w:i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ing1Char">
    <w:name w:val="Heading 1 Char"/>
    <w:rsid w:val="009161F0"/>
    <w:rPr>
      <w:rFonts w:ascii="Cambria" w:hAnsi="Cambria" w:cs="Cambria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Heading2Char">
    <w:name w:val="Heading 2 Char"/>
    <w:rsid w:val="009161F0"/>
    <w:rPr>
      <w:rFonts w:ascii="Cambria" w:hAnsi="Cambria" w:cs="Cambria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Normal1">
    <w:name w:val="Normal1"/>
    <w:rsid w:val="009161F0"/>
    <w:pPr>
      <w:widowControl w:val="0"/>
      <w:suppressAutoHyphens/>
      <w:spacing w:line="400" w:lineRule="atLeast"/>
      <w:ind w:leftChars="-1" w:left="-1" w:hangingChars="1"/>
      <w:jc w:val="both"/>
      <w:textDirection w:val="btLr"/>
      <w:textAlignment w:val="top"/>
      <w:outlineLvl w:val="0"/>
    </w:pPr>
    <w:rPr>
      <w:position w:val="-1"/>
      <w:sz w:val="28"/>
      <w:szCs w:val="28"/>
    </w:rPr>
  </w:style>
  <w:style w:type="paragraph" w:customStyle="1" w:styleId="21">
    <w:name w:val="Основной текст 21"/>
    <w:basedOn w:val="a"/>
    <w:rsid w:val="009161F0"/>
    <w:pPr>
      <w:widowControl w:val="0"/>
      <w:tabs>
        <w:tab w:val="left" w:pos="1152"/>
        <w:tab w:val="left" w:pos="1296"/>
      </w:tabs>
      <w:spacing w:after="0" w:line="240" w:lineRule="auto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styleId="a4">
    <w:name w:val="header"/>
    <w:basedOn w:val="a"/>
    <w:rsid w:val="009161F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5">
    <w:name w:val="Верхний колонтитул Знак"/>
    <w:rsid w:val="009161F0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erChar">
    <w:name w:val="Header Char"/>
    <w:rsid w:val="009161F0"/>
    <w:rPr>
      <w:w w:val="100"/>
      <w:position w:val="-1"/>
      <w:effect w:val="none"/>
      <w:vertAlign w:val="baseline"/>
      <w:cs w:val="0"/>
      <w:em w:val="none"/>
    </w:rPr>
  </w:style>
  <w:style w:type="paragraph" w:styleId="a6">
    <w:name w:val="footer"/>
    <w:basedOn w:val="a"/>
    <w:rsid w:val="009161F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7">
    <w:name w:val="Нижний колонтитул Знак"/>
    <w:rsid w:val="009161F0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FooterChar">
    <w:name w:val="Footer Char"/>
    <w:rsid w:val="009161F0"/>
    <w:rPr>
      <w:w w:val="100"/>
      <w:position w:val="-1"/>
      <w:effect w:val="none"/>
      <w:vertAlign w:val="baseline"/>
      <w:cs w:val="0"/>
      <w:em w:val="none"/>
    </w:rPr>
  </w:style>
  <w:style w:type="paragraph" w:customStyle="1" w:styleId="tkTekst">
    <w:name w:val="_Текст обычный (tkTekst)"/>
    <w:basedOn w:val="a"/>
    <w:rsid w:val="009161F0"/>
    <w:pPr>
      <w:spacing w:after="60" w:line="276" w:lineRule="auto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9161F0"/>
    <w:pPr>
      <w:spacing w:after="60" w:line="276" w:lineRule="auto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9161F0"/>
    <w:pPr>
      <w:shd w:val="clear" w:color="auto" w:fill="FFC000"/>
      <w:spacing w:before="120" w:after="120" w:line="276" w:lineRule="auto"/>
    </w:pPr>
    <w:rPr>
      <w:rFonts w:ascii="Arial" w:eastAsia="Times New Roman" w:hAnsi="Arial"/>
      <w:vanish/>
      <w:color w:val="404040"/>
      <w:sz w:val="20"/>
      <w:szCs w:val="20"/>
      <w:lang w:eastAsia="ru-RU"/>
    </w:rPr>
  </w:style>
  <w:style w:type="character" w:customStyle="1" w:styleId="FontStyle50">
    <w:name w:val="Font Style50"/>
    <w:rsid w:val="009161F0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tyle19">
    <w:name w:val="Style19"/>
    <w:basedOn w:val="a"/>
    <w:rsid w:val="009161F0"/>
    <w:pPr>
      <w:widowControl w:val="0"/>
      <w:autoSpaceDE w:val="0"/>
      <w:autoSpaceDN w:val="0"/>
      <w:adjustRightInd w:val="0"/>
      <w:spacing w:after="0" w:line="307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qFormat/>
    <w:rsid w:val="00916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rsid w:val="009161F0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character" w:customStyle="1" w:styleId="FontStyle74">
    <w:name w:val="Font Style74"/>
    <w:rsid w:val="009161F0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63">
    <w:name w:val="Style63"/>
    <w:basedOn w:val="a"/>
    <w:rsid w:val="009161F0"/>
    <w:pPr>
      <w:widowControl w:val="0"/>
      <w:autoSpaceDE w:val="0"/>
      <w:autoSpaceDN w:val="0"/>
      <w:adjustRightInd w:val="0"/>
      <w:spacing w:after="0" w:line="226" w:lineRule="atLeas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rsid w:val="009161F0"/>
    <w:pPr>
      <w:ind w:left="720"/>
      <w:contextualSpacing/>
    </w:pPr>
    <w:rPr>
      <w:rFonts w:cs="Times New Roman"/>
    </w:rPr>
  </w:style>
  <w:style w:type="paragraph" w:customStyle="1" w:styleId="Style18">
    <w:name w:val="Style18"/>
    <w:basedOn w:val="a"/>
    <w:rsid w:val="009161F0"/>
    <w:pPr>
      <w:widowControl w:val="0"/>
      <w:autoSpaceDE w:val="0"/>
      <w:autoSpaceDN w:val="0"/>
      <w:adjustRightInd w:val="0"/>
      <w:spacing w:after="0" w:line="226" w:lineRule="atLeast"/>
      <w:ind w:firstLine="5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rsid w:val="009161F0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ac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ind w:left="0" w:firstLine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rsid w:val="009161F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A402CD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MS Mincho" w:hAnsi="Times New Roman" w:cs="Times New Roman"/>
      <w:position w:val="0"/>
      <w:sz w:val="24"/>
      <w:szCs w:val="24"/>
      <w:lang w:eastAsia="ja-JP"/>
    </w:rPr>
  </w:style>
  <w:style w:type="table" w:customStyle="1" w:styleId="ae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9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1VE8xH5I5vBj108GoKteLPL7cw==">AMUW2mUOiN51wy3YCxKrHbGPNNToCei+9JjbyU4pSKlC3plM9D9eEC6SHX6+MM87lNnnAtZ3AQl+AuJRjOwLgLbhLijFfDpIE30tgXSNSiL0XZfMGWcIBuLTxGx4PXpSjxzM5EAAY/llh7Ulsy3/kg3rNrQTpZZe0B9fUhFSGRdsKwsY95yvJks=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6789</Words>
  <Characters>38700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susargul-313-1</cp:lastModifiedBy>
  <cp:revision>3</cp:revision>
  <dcterms:created xsi:type="dcterms:W3CDTF">2021-04-11T18:21:00Z</dcterms:created>
  <dcterms:modified xsi:type="dcterms:W3CDTF">2021-06-21T03:09:00Z</dcterms:modified>
</cp:coreProperties>
</file>